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70A86" w14:textId="28B96A4F" w:rsidR="00E91D5F" w:rsidRPr="00E91D5F" w:rsidRDefault="00E91D5F" w:rsidP="00E91D5F">
      <w:pPr>
        <w:pStyle w:val="CommentText"/>
        <w:ind w:firstLine="284"/>
        <w:jc w:val="both"/>
        <w:rPr>
          <w:b/>
          <w:lang w:val="en-US"/>
        </w:rPr>
      </w:pPr>
      <w:r w:rsidRPr="00E91D5F">
        <w:rPr>
          <w:b/>
          <w:lang w:val="en-US"/>
        </w:rPr>
        <w:t>Appendix A -</w:t>
      </w:r>
      <w:r w:rsidRPr="00E91D5F">
        <w:rPr>
          <w:b/>
          <w:lang w:val="en-US"/>
        </w:rPr>
        <w:t xml:space="preserve"> Comparison of Pain Tools used in Children</w:t>
      </w:r>
    </w:p>
    <w:p w14:paraId="3F9B8235" w14:textId="77777777" w:rsidR="00E91D5F" w:rsidRPr="00E91D5F" w:rsidRDefault="00E91D5F" w:rsidP="00E91D5F">
      <w:pPr>
        <w:pStyle w:val="CommentText"/>
        <w:ind w:firstLine="284"/>
        <w:jc w:val="both"/>
        <w:rPr>
          <w:bCs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14"/>
        <w:gridCol w:w="2309"/>
        <w:gridCol w:w="1420"/>
        <w:gridCol w:w="1756"/>
        <w:gridCol w:w="2017"/>
      </w:tblGrid>
      <w:tr w:rsidR="00E91D5F" w:rsidRPr="00E91D5F" w14:paraId="040DE35A" w14:textId="77777777" w:rsidTr="00E91D5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08B0" w14:textId="77777777" w:rsidR="00E91D5F" w:rsidRPr="00E91D5F" w:rsidRDefault="00E91D5F" w:rsidP="00E91D5F">
            <w:pPr>
              <w:pStyle w:val="CommentText"/>
              <w:ind w:firstLine="284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TOOL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352F" w14:textId="77777777" w:rsidR="00E91D5F" w:rsidRPr="00E91D5F" w:rsidRDefault="00E91D5F" w:rsidP="00E91D5F">
            <w:pPr>
              <w:pStyle w:val="CommentText"/>
              <w:ind w:firstLine="284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USES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1F79" w14:textId="77777777" w:rsidR="00E91D5F" w:rsidRPr="00E91D5F" w:rsidRDefault="00E91D5F" w:rsidP="00E91D5F">
            <w:pPr>
              <w:pStyle w:val="CommentText"/>
              <w:ind w:firstLine="284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PROS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1ECC" w14:textId="77777777" w:rsidR="00E91D5F" w:rsidRPr="00E91D5F" w:rsidRDefault="00E91D5F" w:rsidP="00E91D5F">
            <w:pPr>
              <w:pStyle w:val="CommentText"/>
              <w:ind w:firstLine="284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CONS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8100" w14:textId="77777777" w:rsidR="00E91D5F" w:rsidRPr="00E91D5F" w:rsidRDefault="00E91D5F" w:rsidP="00E91D5F">
            <w:pPr>
              <w:pStyle w:val="CommentText"/>
              <w:ind w:firstLine="284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COMMENTS</w:t>
            </w:r>
          </w:p>
        </w:tc>
      </w:tr>
      <w:tr w:rsidR="00E91D5F" w:rsidRPr="00E91D5F" w14:paraId="1DD6E5F1" w14:textId="77777777" w:rsidTr="00E91D5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9B09" w14:textId="568590BE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FLACC</w:t>
            </w:r>
            <w:r>
              <w:rPr>
                <w:bCs/>
                <w:lang w:val="en-US"/>
              </w:rPr>
              <w:t xml:space="preserve"> [1]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A35D" w14:textId="77777777" w:rsid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&gt;1yr</w:t>
            </w:r>
          </w:p>
          <w:p w14:paraId="4FCDFBE2" w14:textId="77777777" w:rsid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Acute</w:t>
            </w:r>
          </w:p>
          <w:p w14:paraId="2C0636EF" w14:textId="77777777" w:rsid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Post op</w:t>
            </w:r>
          </w:p>
          <w:p w14:paraId="115E33FF" w14:textId="6CD7C0A4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Minor non-invasive</w:t>
            </w:r>
            <w:r>
              <w:rPr>
                <w:bCs/>
                <w:lang w:val="en-US"/>
              </w:rPr>
              <w:t xml:space="preserve"> </w:t>
            </w:r>
            <w:r w:rsidRPr="00E91D5F">
              <w:rPr>
                <w:bCs/>
                <w:lang w:val="en-US"/>
              </w:rPr>
              <w:t>procedures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71A3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Validated in children</w:t>
            </w:r>
          </w:p>
          <w:p w14:paraId="46FD564D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Class I evidence</w:t>
            </w:r>
          </w:p>
          <w:p w14:paraId="7FE4AAE0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Observational</w:t>
            </w:r>
          </w:p>
          <w:p w14:paraId="027C4A97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Simple</w:t>
            </w:r>
          </w:p>
          <w:p w14:paraId="75463607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Low cost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AD13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Acute pain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6621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Use in measuring neuropathic/chronic pain use has not been established.</w:t>
            </w:r>
          </w:p>
          <w:p w14:paraId="3551CA9E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Paralysis</w:t>
            </w:r>
          </w:p>
        </w:tc>
      </w:tr>
      <w:tr w:rsidR="00E91D5F" w:rsidRPr="00E91D5F" w14:paraId="76865537" w14:textId="77777777" w:rsidTr="00E91D5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2085" w14:textId="0F7D572A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COMFORT</w:t>
            </w:r>
            <w:r>
              <w:rPr>
                <w:bCs/>
                <w:lang w:val="en-US"/>
              </w:rPr>
              <w:t xml:space="preserve"> [2]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8395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Newborn-17yrs</w:t>
            </w:r>
          </w:p>
          <w:p w14:paraId="59C0A8DE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Ventilated patients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4043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Class II evidence</w:t>
            </w:r>
          </w:p>
          <w:p w14:paraId="637D2E98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 xml:space="preserve">Validated in ventilated patients </w:t>
            </w:r>
          </w:p>
          <w:p w14:paraId="54715868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Can be used in critical care/</w:t>
            </w:r>
            <w:proofErr w:type="gramStart"/>
            <w:r w:rsidRPr="00E91D5F">
              <w:rPr>
                <w:bCs/>
                <w:lang w:val="en-US"/>
              </w:rPr>
              <w:t>PICU  setting</w:t>
            </w:r>
            <w:proofErr w:type="gramEnd"/>
          </w:p>
          <w:p w14:paraId="1B5969CC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Good inter-rater variability</w:t>
            </w:r>
          </w:p>
          <w:p w14:paraId="503C6CAF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Observational</w:t>
            </w:r>
          </w:p>
          <w:p w14:paraId="39224A8B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Simple</w:t>
            </w:r>
          </w:p>
          <w:p w14:paraId="73928F95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Low cost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4635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Acute pain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3B7D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Ventilated/sedated patients.</w:t>
            </w:r>
          </w:p>
          <w:p w14:paraId="76B41B40" w14:textId="77777777" w:rsidR="00E91D5F" w:rsidRPr="00E91D5F" w:rsidRDefault="00E91D5F" w:rsidP="00E91D5F">
            <w:pPr>
              <w:pStyle w:val="CommentText"/>
              <w:ind w:firstLine="284"/>
              <w:jc w:val="both"/>
              <w:rPr>
                <w:bCs/>
                <w:lang w:val="en-US"/>
              </w:rPr>
            </w:pPr>
          </w:p>
        </w:tc>
      </w:tr>
      <w:tr w:rsidR="00E91D5F" w:rsidRPr="00E91D5F" w14:paraId="4A9BAE1F" w14:textId="77777777" w:rsidTr="00E91D5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1FA3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VAS</w:t>
            </w:r>
          </w:p>
          <w:p w14:paraId="404A5F0C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 xml:space="preserve">Numerical </w:t>
            </w:r>
          </w:p>
          <w:p w14:paraId="002D16FF" w14:textId="7DC87D56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FACES</w:t>
            </w:r>
            <w:r>
              <w:rPr>
                <w:bCs/>
                <w:lang w:val="en-US"/>
              </w:rPr>
              <w:t xml:space="preserve"> [3]</w:t>
            </w:r>
            <w:r w:rsidRPr="00E91D5F">
              <w:rPr>
                <w:bCs/>
                <w:lang w:val="en-US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DAA0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Verbal child</w:t>
            </w:r>
          </w:p>
          <w:p w14:paraId="5FEB097C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Acute or chronic pain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EB6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Self-report regarded as best tool in chronic pain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EED7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Requires awake and orientated patient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75F7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Ventilated/sedated patients.</w:t>
            </w:r>
          </w:p>
          <w:p w14:paraId="11BE3FA1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Challenging in young or paralysed children</w:t>
            </w:r>
          </w:p>
        </w:tc>
      </w:tr>
      <w:tr w:rsidR="00E91D5F" w:rsidRPr="00E91D5F" w14:paraId="0669317F" w14:textId="77777777" w:rsidTr="00E91D5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C2A9" w14:textId="4F462D5E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LANSS</w:t>
            </w:r>
            <w:r>
              <w:rPr>
                <w:bCs/>
                <w:lang w:val="en-US"/>
              </w:rPr>
              <w:t xml:space="preserve"> [4]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C0B5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Adult</w:t>
            </w:r>
          </w:p>
          <w:p w14:paraId="4E90CE7F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Neuropathic pain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C9D0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Specific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E4B6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Questionnaire format.</w:t>
            </w:r>
          </w:p>
          <w:p w14:paraId="20730425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Complex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B3D0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Challenging in young or paralysed children</w:t>
            </w:r>
          </w:p>
        </w:tc>
      </w:tr>
      <w:tr w:rsidR="00E91D5F" w:rsidRPr="00E91D5F" w14:paraId="46A7D913" w14:textId="77777777" w:rsidTr="00E91D5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7D3A" w14:textId="613CF86D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CHEOPS</w:t>
            </w:r>
            <w:r>
              <w:rPr>
                <w:bCs/>
                <w:lang w:val="en-US"/>
              </w:rPr>
              <w:t xml:space="preserve"> [5]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D45D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1-7yrs</w:t>
            </w:r>
          </w:p>
          <w:p w14:paraId="51EBD9C3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Acute and chronic pain</w:t>
            </w:r>
          </w:p>
          <w:p w14:paraId="600DEFD8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 xml:space="preserve">Post op; fractures; sickle cell disease; immunisations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0093" w14:textId="24FF7CBE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Proposed 1month-17yrs</w:t>
            </w:r>
            <w:r>
              <w:rPr>
                <w:bCs/>
                <w:lang w:val="en-US"/>
              </w:rPr>
              <w:t xml:space="preserve"> </w:t>
            </w:r>
            <w:r w:rsidRPr="00E91D5F">
              <w:rPr>
                <w:bCs/>
                <w:lang w:val="en-US"/>
              </w:rPr>
              <w:t xml:space="preserve">Observational </w:t>
            </w:r>
          </w:p>
          <w:p w14:paraId="175AD81A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 xml:space="preserve">Valid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28FA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Better in acute setting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5E4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Paralysis</w:t>
            </w:r>
          </w:p>
        </w:tc>
      </w:tr>
      <w:tr w:rsidR="00E91D5F" w:rsidRPr="00E91D5F" w14:paraId="3DA8999B" w14:textId="77777777" w:rsidTr="00E91D5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8173" w14:textId="12EBB8BF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APPT</w:t>
            </w:r>
            <w:r>
              <w:rPr>
                <w:bCs/>
                <w:lang w:val="en-US"/>
              </w:rPr>
              <w:t xml:space="preserve"> [6]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E090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8-17 yrs.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A83C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Proposed 2-68 yrs.</w:t>
            </w:r>
          </w:p>
          <w:p w14:paraId="1E070148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Valid</w:t>
            </w:r>
          </w:p>
          <w:p w14:paraId="0DC8E7D3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Reliable</w:t>
            </w:r>
          </w:p>
          <w:p w14:paraId="6F7233C2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Sensitive</w:t>
            </w:r>
          </w:p>
          <w:p w14:paraId="0B389CD4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May be able to differentiate between neuropathic and nociceptive pain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3487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Adolescents.</w:t>
            </w:r>
          </w:p>
          <w:p w14:paraId="151CEBC6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Acute pain.</w:t>
            </w:r>
          </w:p>
          <w:p w14:paraId="118DBE69" w14:textId="77777777" w:rsidR="00E91D5F" w:rsidRPr="00E91D5F" w:rsidRDefault="00E91D5F" w:rsidP="00E91D5F">
            <w:pPr>
              <w:pStyle w:val="CommentText"/>
              <w:ind w:firstLine="284"/>
              <w:jc w:val="both"/>
              <w:rPr>
                <w:bCs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6D75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 xml:space="preserve">Challenging in young or paralysed children </w:t>
            </w:r>
          </w:p>
          <w:p w14:paraId="5B49D487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Translation of lists.</w:t>
            </w:r>
          </w:p>
          <w:p w14:paraId="3A6B33A2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Sedation/ventilation</w:t>
            </w:r>
          </w:p>
        </w:tc>
      </w:tr>
      <w:tr w:rsidR="00E91D5F" w:rsidRPr="00E91D5F" w14:paraId="10FFE73A" w14:textId="77777777" w:rsidTr="00E91D5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9B4A" w14:textId="3A2F6758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NCCPC-R</w:t>
            </w:r>
            <w:r>
              <w:rPr>
                <w:bCs/>
                <w:lang w:val="en-US"/>
              </w:rPr>
              <w:t xml:space="preserve"> [7]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2067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3-18 yrs.</w:t>
            </w:r>
          </w:p>
          <w:p w14:paraId="6452E3EF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With neurological impairment</w:t>
            </w:r>
          </w:p>
          <w:p w14:paraId="5AFF43D4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Children who are unable to speak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0D76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Incorporates physiological variables.</w:t>
            </w:r>
          </w:p>
          <w:p w14:paraId="01431B7F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Simple.</w:t>
            </w:r>
          </w:p>
          <w:p w14:paraId="06829063" w14:textId="77777777" w:rsidR="00E91D5F" w:rsidRPr="00E91D5F" w:rsidRDefault="00E91D5F" w:rsidP="00E91D5F">
            <w:pPr>
              <w:pStyle w:val="CommentText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Cost effective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0C0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Neurocognitive impairment</w:t>
            </w:r>
          </w:p>
          <w:p w14:paraId="79FA3038" w14:textId="77777777" w:rsidR="00E91D5F" w:rsidRPr="00E91D5F" w:rsidRDefault="00E91D5F" w:rsidP="00E91D5F">
            <w:pPr>
              <w:pStyle w:val="CommentText"/>
              <w:ind w:firstLine="284"/>
              <w:jc w:val="both"/>
              <w:rPr>
                <w:bCs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C677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Autonomic instability may occur as part of GBS.</w:t>
            </w:r>
          </w:p>
          <w:p w14:paraId="678268EB" w14:textId="77777777" w:rsidR="00E91D5F" w:rsidRPr="00E91D5F" w:rsidRDefault="00E91D5F" w:rsidP="00E91D5F">
            <w:pPr>
              <w:pStyle w:val="CommentText"/>
              <w:jc w:val="both"/>
              <w:rPr>
                <w:bCs/>
                <w:lang w:val="en-US"/>
              </w:rPr>
            </w:pPr>
            <w:r w:rsidRPr="00E91D5F">
              <w:rPr>
                <w:bCs/>
                <w:lang w:val="en-US"/>
              </w:rPr>
              <w:t>Paralysis.</w:t>
            </w:r>
          </w:p>
        </w:tc>
      </w:tr>
    </w:tbl>
    <w:p w14:paraId="7A1DD3A8" w14:textId="78615438" w:rsidR="00E91D5F" w:rsidRDefault="00E91D5F"/>
    <w:p w14:paraId="48E8E852" w14:textId="71AD0C8E" w:rsidR="00E91D5F" w:rsidRDefault="00E91D5F" w:rsidP="00E91D5F">
      <w:pPr>
        <w:pStyle w:val="CommentText"/>
        <w:jc w:val="both"/>
        <w:rPr>
          <w:bCs/>
          <w:lang w:val="en-US"/>
        </w:rPr>
      </w:pPr>
      <w:r w:rsidRPr="00E91D5F">
        <w:rPr>
          <w:bCs/>
          <w:lang w:val="en-US"/>
        </w:rPr>
        <w:t>References</w:t>
      </w:r>
    </w:p>
    <w:p w14:paraId="16C7A4C1" w14:textId="0889BAB4" w:rsidR="00E91D5F" w:rsidRPr="00E91D5F" w:rsidRDefault="00E91D5F" w:rsidP="00E91D5F">
      <w:pPr>
        <w:pStyle w:val="CommentText"/>
        <w:numPr>
          <w:ilvl w:val="0"/>
          <w:numId w:val="1"/>
        </w:numPr>
        <w:jc w:val="both"/>
        <w:rPr>
          <w:bCs/>
          <w:lang w:val="en-US"/>
        </w:rPr>
      </w:pPr>
      <w:r w:rsidRPr="00E91D5F">
        <w:rPr>
          <w:bCs/>
          <w:lang w:val="en-ZA"/>
        </w:rPr>
        <w:t xml:space="preserve">Merkel S, Voepel-Lewis T and Malviya S. Pain assessment in infants and young children: the FLACC scale. </w:t>
      </w:r>
      <w:r w:rsidRPr="00E91D5F">
        <w:rPr>
          <w:bCs/>
          <w:i/>
          <w:lang w:val="en-ZA"/>
        </w:rPr>
        <w:t>The American Journal of Nursing</w:t>
      </w:r>
      <w:r w:rsidRPr="00E91D5F">
        <w:rPr>
          <w:bCs/>
          <w:lang w:val="en-ZA"/>
        </w:rPr>
        <w:t xml:space="preserve"> 2002; 102: 55-58</w:t>
      </w:r>
    </w:p>
    <w:p w14:paraId="26CC3414" w14:textId="5D0EA27D" w:rsidR="00E91D5F" w:rsidRPr="00E91D5F" w:rsidRDefault="00E91D5F" w:rsidP="00E91D5F">
      <w:pPr>
        <w:pStyle w:val="CommentText"/>
        <w:numPr>
          <w:ilvl w:val="0"/>
          <w:numId w:val="1"/>
        </w:numPr>
        <w:jc w:val="both"/>
        <w:rPr>
          <w:bCs/>
          <w:lang w:val="en-US"/>
        </w:rPr>
      </w:pPr>
      <w:r w:rsidRPr="00E91D5F">
        <w:rPr>
          <w:bCs/>
          <w:lang w:val="en-ZA"/>
        </w:rPr>
        <w:t xml:space="preserve">van der </w:t>
      </w:r>
      <w:proofErr w:type="spellStart"/>
      <w:r w:rsidRPr="00E91D5F">
        <w:rPr>
          <w:bCs/>
          <w:lang w:val="en-ZA"/>
        </w:rPr>
        <w:t>Pijl</w:t>
      </w:r>
      <w:proofErr w:type="spellEnd"/>
      <w:r w:rsidRPr="00E91D5F">
        <w:rPr>
          <w:bCs/>
          <w:lang w:val="en-ZA"/>
        </w:rPr>
        <w:t xml:space="preserve"> J, Wilmshurst JM, van Dijk M, et al. Acute flaccid paralysis in South African children: Causes, respiratory complications and neurological outcome. </w:t>
      </w:r>
      <w:r w:rsidRPr="00E91D5F">
        <w:rPr>
          <w:bCs/>
          <w:i/>
          <w:lang w:val="en-ZA"/>
        </w:rPr>
        <w:t xml:space="preserve">J </w:t>
      </w:r>
      <w:proofErr w:type="spellStart"/>
      <w:r w:rsidRPr="00E91D5F">
        <w:rPr>
          <w:bCs/>
          <w:i/>
          <w:lang w:val="en-ZA"/>
        </w:rPr>
        <w:t>Paediatr</w:t>
      </w:r>
      <w:proofErr w:type="spellEnd"/>
      <w:r w:rsidRPr="00E91D5F">
        <w:rPr>
          <w:bCs/>
          <w:i/>
          <w:lang w:val="en-ZA"/>
        </w:rPr>
        <w:t xml:space="preserve"> Child Health</w:t>
      </w:r>
      <w:r w:rsidRPr="00E91D5F">
        <w:rPr>
          <w:bCs/>
          <w:lang w:val="en-ZA"/>
        </w:rPr>
        <w:t xml:space="preserve"> 2018; 54: 247-253. 2017/09/28. DOI: 10.1111/jpc.13709</w:t>
      </w:r>
    </w:p>
    <w:p w14:paraId="157C6A9B" w14:textId="1D236DFC" w:rsidR="00E91D5F" w:rsidRPr="00E91D5F" w:rsidRDefault="00E91D5F" w:rsidP="00E91D5F">
      <w:pPr>
        <w:pStyle w:val="CommentText"/>
        <w:numPr>
          <w:ilvl w:val="0"/>
          <w:numId w:val="1"/>
        </w:numPr>
        <w:jc w:val="both"/>
        <w:rPr>
          <w:bCs/>
          <w:lang w:val="en-US"/>
        </w:rPr>
      </w:pPr>
      <w:r w:rsidRPr="00E91D5F">
        <w:rPr>
          <w:bCs/>
          <w:lang w:val="en-ZA"/>
        </w:rPr>
        <w:t xml:space="preserve">McGrath PJ, </w:t>
      </w:r>
      <w:proofErr w:type="spellStart"/>
      <w:r w:rsidRPr="00E91D5F">
        <w:rPr>
          <w:bCs/>
          <w:lang w:val="en-ZA"/>
        </w:rPr>
        <w:t>Walco</w:t>
      </w:r>
      <w:proofErr w:type="spellEnd"/>
      <w:r w:rsidRPr="00E91D5F">
        <w:rPr>
          <w:bCs/>
          <w:lang w:val="en-ZA"/>
        </w:rPr>
        <w:t xml:space="preserve"> GA, Turk DC, et al. Core outcome domains and measures for </w:t>
      </w:r>
      <w:proofErr w:type="spellStart"/>
      <w:r w:rsidRPr="00E91D5F">
        <w:rPr>
          <w:bCs/>
          <w:lang w:val="en-ZA"/>
        </w:rPr>
        <w:t>pediatric</w:t>
      </w:r>
      <w:proofErr w:type="spellEnd"/>
      <w:r w:rsidRPr="00E91D5F">
        <w:rPr>
          <w:bCs/>
          <w:lang w:val="en-ZA"/>
        </w:rPr>
        <w:t xml:space="preserve"> acute and chronic/recurrent pain clinical trials: </w:t>
      </w:r>
      <w:proofErr w:type="spellStart"/>
      <w:r w:rsidRPr="00E91D5F">
        <w:rPr>
          <w:bCs/>
          <w:lang w:val="en-ZA"/>
        </w:rPr>
        <w:t>PedIMMPACT</w:t>
      </w:r>
      <w:proofErr w:type="spellEnd"/>
      <w:r w:rsidRPr="00E91D5F">
        <w:rPr>
          <w:bCs/>
          <w:lang w:val="en-ZA"/>
        </w:rPr>
        <w:t xml:space="preserve"> recommendations. </w:t>
      </w:r>
      <w:r w:rsidRPr="00E91D5F">
        <w:rPr>
          <w:bCs/>
          <w:i/>
          <w:lang w:val="en-ZA"/>
        </w:rPr>
        <w:t xml:space="preserve">The journal of </w:t>
      </w:r>
      <w:proofErr w:type="gramStart"/>
      <w:r w:rsidRPr="00E91D5F">
        <w:rPr>
          <w:bCs/>
          <w:i/>
          <w:lang w:val="en-ZA"/>
        </w:rPr>
        <w:t>pain :</w:t>
      </w:r>
      <w:proofErr w:type="gramEnd"/>
      <w:r w:rsidRPr="00E91D5F">
        <w:rPr>
          <w:bCs/>
          <w:i/>
          <w:lang w:val="en-ZA"/>
        </w:rPr>
        <w:t xml:space="preserve"> official journal of the American Pain Society</w:t>
      </w:r>
      <w:r w:rsidRPr="00E91D5F">
        <w:rPr>
          <w:bCs/>
          <w:lang w:val="en-ZA"/>
        </w:rPr>
        <w:t xml:space="preserve"> 2008; 9: 771-783. DOI: 10.1016/j.jpain.2008.04.007</w:t>
      </w:r>
    </w:p>
    <w:p w14:paraId="0386B586" w14:textId="77777777" w:rsidR="00E91D5F" w:rsidRPr="00E91D5F" w:rsidRDefault="00E91D5F" w:rsidP="00E91D5F">
      <w:pPr>
        <w:pStyle w:val="CommentText"/>
        <w:numPr>
          <w:ilvl w:val="0"/>
          <w:numId w:val="1"/>
        </w:numPr>
        <w:jc w:val="both"/>
        <w:rPr>
          <w:bCs/>
          <w:lang w:val="en-ZA"/>
        </w:rPr>
      </w:pPr>
      <w:r w:rsidRPr="00E91D5F">
        <w:rPr>
          <w:bCs/>
          <w:lang w:val="en-ZA"/>
        </w:rPr>
        <w:t xml:space="preserve">Bennett M. The LANSS Pain Scale: the Leeds assessment of neuropathic symptoms and signs. </w:t>
      </w:r>
      <w:r w:rsidRPr="00E91D5F">
        <w:rPr>
          <w:bCs/>
          <w:i/>
          <w:lang w:val="en-ZA"/>
        </w:rPr>
        <w:t>Pain</w:t>
      </w:r>
      <w:r w:rsidRPr="00E91D5F">
        <w:rPr>
          <w:bCs/>
          <w:lang w:val="en-ZA"/>
        </w:rPr>
        <w:t xml:space="preserve"> 2001; 92: 147-157. DOI: S0304-3959(00)00482-6 [</w:t>
      </w:r>
      <w:proofErr w:type="spellStart"/>
      <w:r w:rsidRPr="00E91D5F">
        <w:rPr>
          <w:bCs/>
          <w:lang w:val="en-ZA"/>
        </w:rPr>
        <w:t>pii</w:t>
      </w:r>
      <w:proofErr w:type="spellEnd"/>
      <w:r w:rsidRPr="00E91D5F">
        <w:rPr>
          <w:bCs/>
          <w:lang w:val="en-ZA"/>
        </w:rPr>
        <w:t>].</w:t>
      </w:r>
    </w:p>
    <w:p w14:paraId="76FF35E2" w14:textId="77777777" w:rsidR="00E91D5F" w:rsidRPr="00E91D5F" w:rsidRDefault="00E91D5F" w:rsidP="00E91D5F">
      <w:pPr>
        <w:pStyle w:val="CommentText"/>
        <w:numPr>
          <w:ilvl w:val="0"/>
          <w:numId w:val="1"/>
        </w:numPr>
        <w:jc w:val="both"/>
        <w:rPr>
          <w:bCs/>
          <w:lang w:val="en-ZA"/>
        </w:rPr>
      </w:pPr>
      <w:r w:rsidRPr="00E91D5F">
        <w:rPr>
          <w:bCs/>
          <w:lang w:val="en-ZA"/>
        </w:rPr>
        <w:t xml:space="preserve">McGrath P, Johnson G, Goodman J, et al. CHEOPS: A behavioral scale for rating postoperative pain in children. In: Fields H, Dubner R and Cervero F (eds) </w:t>
      </w:r>
      <w:r w:rsidRPr="00E91D5F">
        <w:rPr>
          <w:bCs/>
          <w:i/>
          <w:lang w:val="en-ZA"/>
        </w:rPr>
        <w:t>Advances in Pain Research and Therapy</w:t>
      </w:r>
      <w:r w:rsidRPr="00E91D5F">
        <w:rPr>
          <w:bCs/>
          <w:lang w:val="en-ZA"/>
        </w:rPr>
        <w:t>. New York: Raven Press, 1985, pp.395–402.</w:t>
      </w:r>
    </w:p>
    <w:p w14:paraId="733F2D2B" w14:textId="479C61A0" w:rsidR="00E91D5F" w:rsidRPr="00E91D5F" w:rsidRDefault="00E91D5F" w:rsidP="00E91D5F">
      <w:pPr>
        <w:pStyle w:val="CommentText"/>
        <w:numPr>
          <w:ilvl w:val="0"/>
          <w:numId w:val="1"/>
        </w:numPr>
        <w:jc w:val="both"/>
        <w:rPr>
          <w:bCs/>
          <w:lang w:val="en-US"/>
        </w:rPr>
      </w:pPr>
      <w:r w:rsidRPr="00E91D5F">
        <w:rPr>
          <w:bCs/>
          <w:lang w:val="en-ZA"/>
        </w:rPr>
        <w:t xml:space="preserve">Fernandes AM, De Campos C, </w:t>
      </w:r>
      <w:proofErr w:type="spellStart"/>
      <w:r w:rsidRPr="00E91D5F">
        <w:rPr>
          <w:bCs/>
          <w:lang w:val="en-ZA"/>
        </w:rPr>
        <w:t>Batalha</w:t>
      </w:r>
      <w:proofErr w:type="spellEnd"/>
      <w:r w:rsidRPr="00E91D5F">
        <w:rPr>
          <w:bCs/>
          <w:lang w:val="en-ZA"/>
        </w:rPr>
        <w:t xml:space="preserve"> L, et al. Pain assessment using the adolescent </w:t>
      </w:r>
      <w:proofErr w:type="spellStart"/>
      <w:r w:rsidRPr="00E91D5F">
        <w:rPr>
          <w:bCs/>
          <w:lang w:val="en-ZA"/>
        </w:rPr>
        <w:t>pediatric</w:t>
      </w:r>
      <w:proofErr w:type="spellEnd"/>
      <w:r w:rsidRPr="00E91D5F">
        <w:rPr>
          <w:bCs/>
          <w:lang w:val="en-ZA"/>
        </w:rPr>
        <w:t xml:space="preserve"> pain tool: a systematic review. </w:t>
      </w:r>
      <w:r w:rsidRPr="00E91D5F">
        <w:rPr>
          <w:bCs/>
          <w:i/>
          <w:lang w:val="en-ZA"/>
        </w:rPr>
        <w:t xml:space="preserve">Pain research &amp; </w:t>
      </w:r>
      <w:proofErr w:type="gramStart"/>
      <w:r w:rsidRPr="00E91D5F">
        <w:rPr>
          <w:bCs/>
          <w:i/>
          <w:lang w:val="en-ZA"/>
        </w:rPr>
        <w:t>management :</w:t>
      </w:r>
      <w:proofErr w:type="gramEnd"/>
      <w:r w:rsidRPr="00E91D5F">
        <w:rPr>
          <w:bCs/>
          <w:i/>
          <w:lang w:val="en-ZA"/>
        </w:rPr>
        <w:t xml:space="preserve"> the journal of the Canadian Pain Society = journal de la </w:t>
      </w:r>
      <w:proofErr w:type="spellStart"/>
      <w:r w:rsidRPr="00E91D5F">
        <w:rPr>
          <w:bCs/>
          <w:i/>
          <w:lang w:val="en-ZA"/>
        </w:rPr>
        <w:t>societe</w:t>
      </w:r>
      <w:proofErr w:type="spellEnd"/>
      <w:r w:rsidRPr="00E91D5F">
        <w:rPr>
          <w:bCs/>
          <w:i/>
          <w:lang w:val="en-ZA"/>
        </w:rPr>
        <w:t xml:space="preserve"> </w:t>
      </w:r>
      <w:proofErr w:type="spellStart"/>
      <w:r w:rsidRPr="00E91D5F">
        <w:rPr>
          <w:bCs/>
          <w:i/>
          <w:lang w:val="en-ZA"/>
        </w:rPr>
        <w:t>canadienne</w:t>
      </w:r>
      <w:proofErr w:type="spellEnd"/>
      <w:r w:rsidRPr="00E91D5F">
        <w:rPr>
          <w:bCs/>
          <w:i/>
          <w:lang w:val="en-ZA"/>
        </w:rPr>
        <w:t xml:space="preserve"> pour le </w:t>
      </w:r>
      <w:proofErr w:type="spellStart"/>
      <w:r w:rsidRPr="00E91D5F">
        <w:rPr>
          <w:bCs/>
          <w:i/>
          <w:lang w:val="en-ZA"/>
        </w:rPr>
        <w:t>traitement</w:t>
      </w:r>
      <w:proofErr w:type="spellEnd"/>
      <w:r w:rsidRPr="00E91D5F">
        <w:rPr>
          <w:bCs/>
          <w:i/>
          <w:lang w:val="en-ZA"/>
        </w:rPr>
        <w:t xml:space="preserve"> de la </w:t>
      </w:r>
      <w:proofErr w:type="spellStart"/>
      <w:r w:rsidRPr="00E91D5F">
        <w:rPr>
          <w:bCs/>
          <w:i/>
          <w:lang w:val="en-ZA"/>
        </w:rPr>
        <w:lastRenderedPageBreak/>
        <w:t>douleur</w:t>
      </w:r>
      <w:proofErr w:type="spellEnd"/>
      <w:r w:rsidRPr="00E91D5F">
        <w:rPr>
          <w:bCs/>
          <w:lang w:val="en-ZA"/>
        </w:rPr>
        <w:t xml:space="preserve"> 2014; 19: 212-218. DOI: 16270 [</w:t>
      </w:r>
      <w:proofErr w:type="spellStart"/>
      <w:r w:rsidRPr="00E91D5F">
        <w:rPr>
          <w:bCs/>
          <w:lang w:val="en-ZA"/>
        </w:rPr>
        <w:t>pii</w:t>
      </w:r>
      <w:proofErr w:type="spellEnd"/>
      <w:r w:rsidRPr="00E91D5F">
        <w:rPr>
          <w:bCs/>
          <w:lang w:val="en-ZA"/>
        </w:rPr>
        <w:t>].</w:t>
      </w:r>
    </w:p>
    <w:p w14:paraId="555A1BFA" w14:textId="6636CC0B" w:rsidR="00E91D5F" w:rsidRPr="00E91D5F" w:rsidRDefault="00E91D5F" w:rsidP="00E91D5F">
      <w:pPr>
        <w:pStyle w:val="CommentText"/>
        <w:numPr>
          <w:ilvl w:val="0"/>
          <w:numId w:val="1"/>
        </w:numPr>
        <w:jc w:val="both"/>
        <w:rPr>
          <w:bCs/>
          <w:lang w:val="en-US"/>
        </w:rPr>
      </w:pPr>
      <w:proofErr w:type="spellStart"/>
      <w:r w:rsidRPr="00E91D5F">
        <w:rPr>
          <w:bCs/>
          <w:lang w:val="en-ZA"/>
        </w:rPr>
        <w:t>Breau</w:t>
      </w:r>
      <w:proofErr w:type="spellEnd"/>
      <w:r w:rsidRPr="00E91D5F">
        <w:rPr>
          <w:bCs/>
          <w:lang w:val="en-ZA"/>
        </w:rPr>
        <w:t xml:space="preserve"> LM, McGrath PJ, Camfield CS, et al. Psychometric properties of the non-communicating children's pain </w:t>
      </w:r>
      <w:proofErr w:type="gramStart"/>
      <w:r w:rsidRPr="00E91D5F">
        <w:rPr>
          <w:bCs/>
          <w:lang w:val="en-ZA"/>
        </w:rPr>
        <w:t>checklist-revised</w:t>
      </w:r>
      <w:proofErr w:type="gramEnd"/>
      <w:r w:rsidRPr="00E91D5F">
        <w:rPr>
          <w:bCs/>
          <w:lang w:val="en-ZA"/>
        </w:rPr>
        <w:t xml:space="preserve">. </w:t>
      </w:r>
      <w:r w:rsidRPr="00E91D5F">
        <w:rPr>
          <w:bCs/>
          <w:i/>
          <w:lang w:val="en-ZA"/>
        </w:rPr>
        <w:t>Pain</w:t>
      </w:r>
      <w:r w:rsidRPr="00E91D5F">
        <w:rPr>
          <w:bCs/>
          <w:lang w:val="en-ZA"/>
        </w:rPr>
        <w:t xml:space="preserve"> 2002; 99: 349-357. DOI: S0304395902001793 [</w:t>
      </w:r>
      <w:proofErr w:type="spellStart"/>
      <w:r w:rsidRPr="00E91D5F">
        <w:rPr>
          <w:bCs/>
          <w:lang w:val="en-ZA"/>
        </w:rPr>
        <w:t>pii</w:t>
      </w:r>
      <w:proofErr w:type="spellEnd"/>
      <w:r w:rsidRPr="00E91D5F">
        <w:rPr>
          <w:bCs/>
          <w:lang w:val="en-ZA"/>
        </w:rPr>
        <w:t>].</w:t>
      </w:r>
      <w:bookmarkStart w:id="0" w:name="_GoBack"/>
      <w:bookmarkEnd w:id="0"/>
    </w:p>
    <w:sectPr w:rsidR="00E91D5F" w:rsidRPr="00E91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C30A9"/>
    <w:multiLevelType w:val="hybridMultilevel"/>
    <w:tmpl w:val="AE963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5F"/>
    <w:rsid w:val="00E91D5F"/>
    <w:rsid w:val="00E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5518"/>
  <w15:chartTrackingRefBased/>
  <w15:docId w15:val="{32BC5621-EFEF-49DB-B965-DA80353E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E91D5F"/>
    <w:pPr>
      <w:widowControl w:val="0"/>
      <w:spacing w:line="230" w:lineRule="exact"/>
    </w:pPr>
    <w:rPr>
      <w:rFonts w:eastAsia="SimSun"/>
      <w:sz w:val="16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91D5F"/>
    <w:rPr>
      <w:rFonts w:ascii="Times New Roman" w:eastAsia="SimSu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JICNA</dc:creator>
  <cp:keywords/>
  <dc:description/>
  <cp:lastModifiedBy>Biju Hameed</cp:lastModifiedBy>
  <cp:revision>1</cp:revision>
  <dcterms:created xsi:type="dcterms:W3CDTF">2019-12-07T00:44:00Z</dcterms:created>
  <dcterms:modified xsi:type="dcterms:W3CDTF">2019-12-07T00:57:00Z</dcterms:modified>
</cp:coreProperties>
</file>