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1331" w14:textId="03B67A4D" w:rsidR="002A4E62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  <w:r w:rsidRPr="002A4E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0C3DC0F" wp14:editId="37F50C29">
            <wp:simplePos x="0" y="0"/>
            <wp:positionH relativeFrom="margin">
              <wp:posOffset>1156335</wp:posOffset>
            </wp:positionH>
            <wp:positionV relativeFrom="margin">
              <wp:posOffset>-99695</wp:posOffset>
            </wp:positionV>
            <wp:extent cx="5259070" cy="5320030"/>
            <wp:effectExtent l="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2CDF4" w14:textId="519607CF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19D3E31C" w14:textId="6A98EDDE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70BC6F01" w14:textId="189DFB16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07FB5E4C" w14:textId="1FBF022E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515D307F" w14:textId="1928101C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7F1A5C63" w14:textId="5FA16170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31574384" w14:textId="0FAC0976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7BC5FB09" w14:textId="1D6CDB3E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753C9189" w14:textId="77777777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2FA82BFB" w14:textId="77777777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61AC15B9" w14:textId="788129E0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21CA365F" w14:textId="77777777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65949E05" w14:textId="77777777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53EB561F" w14:textId="77777777" w:rsidR="006556F3" w:rsidRDefault="006556F3" w:rsidP="00DB45EB">
      <w:pPr>
        <w:spacing w:before="100" w:beforeAutospacing="1" w:after="100" w:afterAutospacing="1"/>
        <w:outlineLvl w:val="0"/>
        <w:rPr>
          <w:b/>
          <w:bCs/>
        </w:rPr>
      </w:pPr>
    </w:p>
    <w:p w14:paraId="0C30559A" w14:textId="0C2BBC55" w:rsidR="006556F3" w:rsidRPr="006556F3" w:rsidRDefault="006556F3" w:rsidP="006556F3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 xml:space="preserve">Table 1: </w:t>
      </w:r>
      <w:r w:rsidRPr="009017DC">
        <w:rPr>
          <w:rFonts w:hAnsi="Cambria"/>
          <w:b/>
          <w:color w:val="000000" w:themeColor="text1"/>
          <w:kern w:val="24"/>
        </w:rPr>
        <w:t>The original Sarnat and Sarnat staging system</w:t>
      </w:r>
      <w:r w:rsidRPr="009017DC">
        <w:rPr>
          <w:rFonts w:hAnsi="Cambria"/>
          <w:color w:val="000000" w:themeColor="text1"/>
          <w:kern w:val="24"/>
        </w:rPr>
        <w:t>, which was published in their seminal paper in Archives of Neurology in 1976</w:t>
      </w:r>
    </w:p>
    <w:tbl>
      <w:tblPr>
        <w:tblStyle w:val="ListTable3-Accent3"/>
        <w:tblpPr w:leftFromText="180" w:rightFromText="180" w:vertAnchor="text" w:horzAnchor="page" w:tblpXSpec="center" w:tblpY="-1597"/>
        <w:tblW w:w="14935" w:type="dxa"/>
        <w:jc w:val="center"/>
        <w:tblCellMar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1774"/>
        <w:gridCol w:w="1812"/>
        <w:gridCol w:w="1419"/>
        <w:gridCol w:w="2186"/>
        <w:gridCol w:w="2375"/>
        <w:gridCol w:w="4000"/>
        <w:gridCol w:w="1369"/>
      </w:tblGrid>
      <w:tr w:rsidR="001733BB" w:rsidRPr="001733BB" w14:paraId="619DF00C" w14:textId="77777777" w:rsidTr="002A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  <w:jc w:val="center"/>
        </w:trPr>
        <w:tc>
          <w:tcPr>
            <w:tcW w:w="1776" w:type="dxa"/>
            <w:hideMark/>
          </w:tcPr>
          <w:p w14:paraId="7C8D20C1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lastRenderedPageBreak/>
              <w:t xml:space="preserve">Therapeutic Target </w:t>
            </w:r>
          </w:p>
        </w:tc>
        <w:tc>
          <w:tcPr>
            <w:tcW w:w="1812" w:type="dxa"/>
            <w:hideMark/>
          </w:tcPr>
          <w:p w14:paraId="4D2E7ED4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 xml:space="preserve">Study </w:t>
            </w:r>
          </w:p>
          <w:p w14:paraId="0BC46874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>(Clinical Trials.gov ID)</w:t>
            </w:r>
          </w:p>
        </w:tc>
        <w:tc>
          <w:tcPr>
            <w:tcW w:w="1405" w:type="dxa"/>
            <w:hideMark/>
          </w:tcPr>
          <w:p w14:paraId="08E7F107" w14:textId="74CA19B0" w:rsidR="00212FA0" w:rsidRPr="001733BB" w:rsidRDefault="001733BB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  <w:r w:rsidR="00212FA0" w:rsidRPr="001733BB">
              <w:rPr>
                <w:color w:val="000000" w:themeColor="text1"/>
              </w:rPr>
              <w:t xml:space="preserve"> </w:t>
            </w:r>
          </w:p>
        </w:tc>
        <w:tc>
          <w:tcPr>
            <w:tcW w:w="2189" w:type="dxa"/>
            <w:hideMark/>
          </w:tcPr>
          <w:p w14:paraId="45164693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 xml:space="preserve">Experimental Protocol </w:t>
            </w:r>
          </w:p>
        </w:tc>
        <w:tc>
          <w:tcPr>
            <w:tcW w:w="2375" w:type="dxa"/>
            <w:hideMark/>
          </w:tcPr>
          <w:p w14:paraId="029E559D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 xml:space="preserve">Primary Outcomes </w:t>
            </w:r>
          </w:p>
        </w:tc>
        <w:tc>
          <w:tcPr>
            <w:tcW w:w="4009" w:type="dxa"/>
            <w:hideMark/>
          </w:tcPr>
          <w:p w14:paraId="0F472435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 xml:space="preserve">Secondary Outcomes </w:t>
            </w:r>
          </w:p>
        </w:tc>
        <w:tc>
          <w:tcPr>
            <w:tcW w:w="1369" w:type="dxa"/>
            <w:hideMark/>
          </w:tcPr>
          <w:p w14:paraId="3744B343" w14:textId="77777777" w:rsidR="00212FA0" w:rsidRPr="001733BB" w:rsidRDefault="00212FA0" w:rsidP="002A4E62">
            <w:pPr>
              <w:tabs>
                <w:tab w:val="left" w:pos="1011"/>
              </w:tabs>
              <w:rPr>
                <w:color w:val="000000" w:themeColor="text1"/>
              </w:rPr>
            </w:pPr>
            <w:r w:rsidRPr="001733BB">
              <w:rPr>
                <w:color w:val="000000" w:themeColor="text1"/>
              </w:rPr>
              <w:t xml:space="preserve">Status </w:t>
            </w:r>
          </w:p>
        </w:tc>
      </w:tr>
      <w:tr w:rsidR="001733BB" w:rsidRPr="00212FA0" w14:paraId="396A917B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  <w:jc w:val="center"/>
        </w:trPr>
        <w:tc>
          <w:tcPr>
            <w:tcW w:w="1776" w:type="dxa"/>
            <w:tcBorders>
              <w:bottom w:val="single" w:sz="18" w:space="0" w:color="auto"/>
            </w:tcBorders>
            <w:hideMark/>
          </w:tcPr>
          <w:p w14:paraId="030EECF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Xenon </w:t>
            </w:r>
          </w:p>
        </w:tc>
        <w:tc>
          <w:tcPr>
            <w:tcW w:w="1812" w:type="dxa"/>
            <w:tcBorders>
              <w:bottom w:val="single" w:sz="18" w:space="0" w:color="auto"/>
            </w:tcBorders>
            <w:hideMark/>
          </w:tcPr>
          <w:p w14:paraId="6EA60CE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CoolXenon3</w:t>
            </w:r>
          </w:p>
          <w:p w14:paraId="734920A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[NCT02071394] </w:t>
            </w:r>
          </w:p>
          <w:p w14:paraId="5777973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UK </w:t>
            </w:r>
          </w:p>
        </w:tc>
        <w:tc>
          <w:tcPr>
            <w:tcW w:w="1405" w:type="dxa"/>
            <w:tcBorders>
              <w:bottom w:val="single" w:sz="18" w:space="0" w:color="auto"/>
            </w:tcBorders>
            <w:hideMark/>
          </w:tcPr>
          <w:p w14:paraId="21F1EBE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</w:t>
            </w:r>
          </w:p>
          <w:p w14:paraId="58F3061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&gt; 36 weeks</w:t>
            </w:r>
          </w:p>
        </w:tc>
        <w:tc>
          <w:tcPr>
            <w:tcW w:w="2189" w:type="dxa"/>
            <w:tcBorders>
              <w:bottom w:val="single" w:sz="18" w:space="0" w:color="auto"/>
            </w:tcBorders>
            <w:hideMark/>
          </w:tcPr>
          <w:p w14:paraId="7E3D2A5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 cooling + </w:t>
            </w:r>
          </w:p>
          <w:p w14:paraId="0B8D6BB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18h xenon inhalation at 50% concentration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hideMark/>
          </w:tcPr>
          <w:p w14:paraId="4B6978A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moderate to severe disability at 18 </w:t>
            </w:r>
            <w:bookmarkStart w:id="0" w:name="_GoBack"/>
            <w:bookmarkEnd w:id="0"/>
            <w:r w:rsidRPr="00212FA0">
              <w:t xml:space="preserve">months </w:t>
            </w:r>
          </w:p>
        </w:tc>
        <w:tc>
          <w:tcPr>
            <w:tcW w:w="4009" w:type="dxa"/>
            <w:tcBorders>
              <w:bottom w:val="single" w:sz="18" w:space="0" w:color="auto"/>
            </w:tcBorders>
            <w:hideMark/>
          </w:tcPr>
          <w:p w14:paraId="2847B66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Brain MRI (within 2 weeks of birth) </w:t>
            </w:r>
          </w:p>
          <w:p w14:paraId="622E602B" w14:textId="77777777" w:rsidR="00212FA0" w:rsidRPr="00212FA0" w:rsidRDefault="00212FA0" w:rsidP="002A4E62">
            <w:pPr>
              <w:tabs>
                <w:tab w:val="left" w:pos="1011"/>
              </w:tabs>
            </w:pPr>
            <w:proofErr w:type="spellStart"/>
            <w:r w:rsidRPr="00212FA0">
              <w:t>aEEG</w:t>
            </w:r>
            <w:proofErr w:type="spellEnd"/>
            <w:r w:rsidRPr="00212FA0">
              <w:t xml:space="preserve"> grading within 1 week of birth)</w:t>
            </w:r>
          </w:p>
          <w:p w14:paraId="282C330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Developmental Outcomes at 18-24 months 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hideMark/>
          </w:tcPr>
          <w:p w14:paraId="42AE727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2: Recruiting </w:t>
            </w:r>
          </w:p>
        </w:tc>
      </w:tr>
      <w:tr w:rsidR="001733BB" w:rsidRPr="00212FA0" w14:paraId="6C527405" w14:textId="77777777" w:rsidTr="002A4E62">
        <w:trPr>
          <w:trHeight w:val="2085"/>
          <w:jc w:val="center"/>
        </w:trPr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85BE96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>Topiramate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09153C4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[NCT01765218]</w:t>
            </w:r>
          </w:p>
          <w:p w14:paraId="0EB73EC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>USA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6F0F65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&gt;=34 weeks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0528615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792A5336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Topiramate (5 mg/kg/day) for total of 5 doses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7C7494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Seizures at 4 weeks or at discharge</w:t>
            </w:r>
          </w:p>
        </w:tc>
        <w:tc>
          <w:tcPr>
            <w:tcW w:w="40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3543DE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HIE score at 4 weeks or at discharge </w:t>
            </w:r>
          </w:p>
          <w:p w14:paraId="31D8B25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Normalization of </w:t>
            </w:r>
            <w:proofErr w:type="spellStart"/>
            <w:r w:rsidRPr="00212FA0">
              <w:t>aEEG</w:t>
            </w:r>
            <w:proofErr w:type="spellEnd"/>
            <w:r w:rsidRPr="00212FA0">
              <w:t xml:space="preserve"> at 4 weeks or at discharge </w:t>
            </w:r>
          </w:p>
          <w:p w14:paraId="613DCBF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S100-beta levels at 1, 3 ,7 days </w:t>
            </w:r>
          </w:p>
          <w:p w14:paraId="1AC72E0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MRI score at 5-7 days </w:t>
            </w:r>
          </w:p>
          <w:p w14:paraId="663CC3B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Developmental Outcomes at 9,18,27 months </w:t>
            </w:r>
          </w:p>
        </w:tc>
        <w:tc>
          <w:tcPr>
            <w:tcW w:w="136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42C234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1,2: Completed </w:t>
            </w:r>
          </w:p>
        </w:tc>
      </w:tr>
      <w:tr w:rsidR="00930073" w:rsidRPr="00212FA0" w14:paraId="74FDDB33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  <w:jc w:val="center"/>
        </w:trPr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3239CF1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Allopurinol 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ECB699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ALBINO </w:t>
            </w:r>
          </w:p>
          <w:p w14:paraId="0C9DDE4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[NCT03162653]</w:t>
            </w:r>
          </w:p>
          <w:p w14:paraId="1F662F4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Europe 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30819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5E7A28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7252920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Allopurinol (20mg/kg) within 30 minutes of birth and (10mg/kg) 12 h thereafter 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4B9A60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moderate to severe disability at 24 months </w:t>
            </w:r>
          </w:p>
        </w:tc>
        <w:tc>
          <w:tcPr>
            <w:tcW w:w="40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2277D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Incidence of Death and CP at 24 months </w:t>
            </w:r>
          </w:p>
          <w:p w14:paraId="625D2AA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GMFCS-score at 24 months </w:t>
            </w:r>
          </w:p>
          <w:p w14:paraId="2B3A52E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Developmental outcomes at 24 months</w:t>
            </w:r>
          </w:p>
        </w:tc>
        <w:tc>
          <w:tcPr>
            <w:tcW w:w="136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78B935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3: </w:t>
            </w:r>
          </w:p>
          <w:p w14:paraId="40A0D45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Not yet recruiting </w:t>
            </w:r>
          </w:p>
        </w:tc>
      </w:tr>
      <w:tr w:rsidR="001733BB" w:rsidRPr="00212FA0" w14:paraId="1A3B8FDF" w14:textId="77777777" w:rsidTr="002A4E62">
        <w:trPr>
          <w:trHeight w:val="52"/>
          <w:jc w:val="center"/>
        </w:trPr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9CF211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>Melatonin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A349EF6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[NCT02621944] </w:t>
            </w:r>
          </w:p>
          <w:p w14:paraId="3FC2FAAA" w14:textId="77777777" w:rsidR="00212FA0" w:rsidRPr="00212FA0" w:rsidRDefault="00212FA0" w:rsidP="002A4E62">
            <w:pPr>
              <w:tabs>
                <w:tab w:val="left" w:pos="1011"/>
              </w:tabs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2FA0">
              <w:rPr>
                <w:b/>
                <w:bCs/>
              </w:rPr>
              <w:t>USA</w:t>
            </w:r>
            <w:r w:rsidRPr="00212FA0">
              <w:t xml:space="preserve"> 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3617278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3154ECE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2210C82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melatonin (0.5mg/kg within 12 h after birth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8DBA4D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MTD </w:t>
            </w:r>
          </w:p>
          <w:p w14:paraId="1D506F3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Pharmacokinetics of escalated doses </w:t>
            </w:r>
          </w:p>
          <w:p w14:paraId="31C6EB4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Adverse events </w:t>
            </w:r>
          </w:p>
          <w:p w14:paraId="373D681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Developmental outcomes at 18-20 months</w:t>
            </w:r>
          </w:p>
        </w:tc>
        <w:tc>
          <w:tcPr>
            <w:tcW w:w="40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9CE73D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Developmental outcomes subscales at 18-20 months </w:t>
            </w:r>
          </w:p>
          <w:p w14:paraId="103F289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GMA at 3 and 23 months </w:t>
            </w:r>
          </w:p>
          <w:p w14:paraId="6205241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Brain MRI 7-12 days after birth </w:t>
            </w:r>
          </w:p>
        </w:tc>
        <w:tc>
          <w:tcPr>
            <w:tcW w:w="136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A473EA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1: Recruiting </w:t>
            </w:r>
          </w:p>
        </w:tc>
      </w:tr>
      <w:tr w:rsidR="001733BB" w:rsidRPr="00212FA0" w14:paraId="2BA745F9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tcW w:w="1776" w:type="dxa"/>
            <w:vMerge w:val="restart"/>
            <w:tcBorders>
              <w:top w:val="single" w:sz="18" w:space="0" w:color="auto"/>
            </w:tcBorders>
            <w:hideMark/>
          </w:tcPr>
          <w:p w14:paraId="7A0B139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Erythropoietin 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hideMark/>
          </w:tcPr>
          <w:p w14:paraId="15FB367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PAEAN </w:t>
            </w:r>
          </w:p>
          <w:p w14:paraId="6165261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[NCT03079167]</w:t>
            </w:r>
          </w:p>
          <w:p w14:paraId="0073C07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Australia and New Zealand 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hideMark/>
          </w:tcPr>
          <w:p w14:paraId="73AB42D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&gt;=35 weeks</w:t>
            </w:r>
          </w:p>
        </w:tc>
        <w:tc>
          <w:tcPr>
            <w:tcW w:w="2189" w:type="dxa"/>
            <w:tcBorders>
              <w:top w:val="single" w:sz="18" w:space="0" w:color="auto"/>
            </w:tcBorders>
            <w:hideMark/>
          </w:tcPr>
          <w:p w14:paraId="0C30E38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erythropoietin </w:t>
            </w:r>
          </w:p>
          <w:p w14:paraId="4A950C0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(1000 IU/kg BW), on days 1,2,3,5,7 of age</w:t>
            </w:r>
          </w:p>
        </w:tc>
        <w:tc>
          <w:tcPr>
            <w:tcW w:w="2375" w:type="dxa"/>
            <w:tcBorders>
              <w:top w:val="single" w:sz="18" w:space="0" w:color="auto"/>
            </w:tcBorders>
            <w:hideMark/>
          </w:tcPr>
          <w:p w14:paraId="52FC4B6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moderate/severe disability at 24 months  </w:t>
            </w:r>
          </w:p>
        </w:tc>
        <w:tc>
          <w:tcPr>
            <w:tcW w:w="4009" w:type="dxa"/>
            <w:tcBorders>
              <w:top w:val="single" w:sz="18" w:space="0" w:color="auto"/>
            </w:tcBorders>
            <w:hideMark/>
          </w:tcPr>
          <w:p w14:paraId="33E591D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CP at 24 months  </w:t>
            </w:r>
          </w:p>
          <w:p w14:paraId="09190D1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Developmental outcomes at 24 months  </w:t>
            </w:r>
          </w:p>
          <w:p w14:paraId="211834B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Epilepsy at 24 months  </w:t>
            </w:r>
          </w:p>
          <w:p w14:paraId="38AA8ED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Cost of healthcare </w:t>
            </w:r>
          </w:p>
          <w:p w14:paraId="0236C9D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Frequency of AED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hideMark/>
          </w:tcPr>
          <w:p w14:paraId="0AE9062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Phase 3:</w:t>
            </w:r>
          </w:p>
          <w:p w14:paraId="289D0A7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Recruiting </w:t>
            </w:r>
          </w:p>
        </w:tc>
      </w:tr>
      <w:tr w:rsidR="00DB45EB" w:rsidRPr="00212FA0" w14:paraId="22C5DB6E" w14:textId="77777777" w:rsidTr="002A4E62">
        <w:trPr>
          <w:trHeight w:val="20"/>
          <w:jc w:val="center"/>
        </w:trPr>
        <w:tc>
          <w:tcPr>
            <w:tcW w:w="1776" w:type="dxa"/>
            <w:vMerge/>
            <w:hideMark/>
          </w:tcPr>
          <w:p w14:paraId="4B342860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2AFDD4F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NEATO </w:t>
            </w:r>
          </w:p>
          <w:p w14:paraId="66DEC61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[NCT01913340]</w:t>
            </w:r>
          </w:p>
          <w:p w14:paraId="0B6338F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USA </w:t>
            </w:r>
          </w:p>
        </w:tc>
        <w:tc>
          <w:tcPr>
            <w:tcW w:w="1405" w:type="dxa"/>
            <w:hideMark/>
          </w:tcPr>
          <w:p w14:paraId="788CAA2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hideMark/>
          </w:tcPr>
          <w:p w14:paraId="4767846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erythropoietin </w:t>
            </w:r>
          </w:p>
          <w:p w14:paraId="694EA00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(1000 IU/kg BW) total of 5 doses </w:t>
            </w:r>
          </w:p>
        </w:tc>
        <w:tc>
          <w:tcPr>
            <w:tcW w:w="2375" w:type="dxa"/>
            <w:hideMark/>
          </w:tcPr>
          <w:p w14:paraId="085F2DF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Markers of organ function for 2 weeks </w:t>
            </w:r>
          </w:p>
        </w:tc>
        <w:tc>
          <w:tcPr>
            <w:tcW w:w="4009" w:type="dxa"/>
            <w:hideMark/>
          </w:tcPr>
          <w:p w14:paraId="4673911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Developmental and functional outcomes at 12 months </w:t>
            </w:r>
          </w:p>
        </w:tc>
        <w:tc>
          <w:tcPr>
            <w:tcW w:w="1369" w:type="dxa"/>
            <w:hideMark/>
          </w:tcPr>
          <w:p w14:paraId="5A91B47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1, 2: Not yet recruiting </w:t>
            </w:r>
          </w:p>
        </w:tc>
      </w:tr>
      <w:tr w:rsidR="001733BB" w:rsidRPr="00212FA0" w14:paraId="128A1085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1776" w:type="dxa"/>
            <w:vMerge/>
            <w:hideMark/>
          </w:tcPr>
          <w:p w14:paraId="1B7FD165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1190DFA5" w14:textId="77777777" w:rsidR="00212FA0" w:rsidRPr="00212FA0" w:rsidRDefault="00212FA0" w:rsidP="002A4E62">
            <w:pPr>
              <w:tabs>
                <w:tab w:val="left" w:pos="1011"/>
              </w:tabs>
            </w:pPr>
            <w:proofErr w:type="spellStart"/>
            <w:r w:rsidRPr="00212FA0">
              <w:t>Neurepo</w:t>
            </w:r>
            <w:proofErr w:type="spellEnd"/>
            <w:r w:rsidRPr="00212FA0">
              <w:t xml:space="preserve"> </w:t>
            </w:r>
          </w:p>
          <w:p w14:paraId="7DE0692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</w:t>
            </w:r>
            <w:proofErr w:type="gramStart"/>
            <w:r w:rsidRPr="00212FA0">
              <w:t>01732146 ]</w:t>
            </w:r>
            <w:proofErr w:type="gramEnd"/>
          </w:p>
          <w:p w14:paraId="252EB717" w14:textId="77777777" w:rsidR="00212FA0" w:rsidRPr="00212FA0" w:rsidRDefault="00212FA0" w:rsidP="002A4E62">
            <w:pPr>
              <w:tabs>
                <w:tab w:val="left" w:pos="1011"/>
              </w:tabs>
              <w:rPr>
                <w:b/>
                <w:bCs/>
              </w:rPr>
            </w:pPr>
            <w:r w:rsidRPr="00212FA0">
              <w:rPr>
                <w:b/>
                <w:bCs/>
              </w:rPr>
              <w:t xml:space="preserve">France </w:t>
            </w:r>
          </w:p>
        </w:tc>
        <w:tc>
          <w:tcPr>
            <w:tcW w:w="1405" w:type="dxa"/>
            <w:hideMark/>
          </w:tcPr>
          <w:p w14:paraId="0C32B09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hideMark/>
          </w:tcPr>
          <w:p w14:paraId="0FAC81E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erythropoietin </w:t>
            </w:r>
          </w:p>
          <w:p w14:paraId="67FFF226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(1000-1500 IU/kg BW) total of 3 doses </w:t>
            </w:r>
          </w:p>
        </w:tc>
        <w:tc>
          <w:tcPr>
            <w:tcW w:w="2375" w:type="dxa"/>
            <w:hideMark/>
          </w:tcPr>
          <w:p w14:paraId="60F9925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Survival without neurological sequelae </w:t>
            </w:r>
          </w:p>
          <w:p w14:paraId="616FFB1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At 2 years </w:t>
            </w:r>
          </w:p>
        </w:tc>
        <w:tc>
          <w:tcPr>
            <w:tcW w:w="4009" w:type="dxa"/>
            <w:hideMark/>
          </w:tcPr>
          <w:p w14:paraId="2000288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Moderate/severe disability at 24 months </w:t>
            </w:r>
          </w:p>
          <w:p w14:paraId="41206D7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Brain MRI within 6-12 days </w:t>
            </w:r>
          </w:p>
          <w:p w14:paraId="1414F3B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Tolerance at 2 years </w:t>
            </w:r>
          </w:p>
        </w:tc>
        <w:tc>
          <w:tcPr>
            <w:tcW w:w="1369" w:type="dxa"/>
            <w:hideMark/>
          </w:tcPr>
          <w:p w14:paraId="02D723E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3: Recruiting </w:t>
            </w:r>
          </w:p>
        </w:tc>
      </w:tr>
      <w:tr w:rsidR="001733BB" w:rsidRPr="00212FA0" w14:paraId="5D5882B0" w14:textId="77777777" w:rsidTr="002A4E62">
        <w:trPr>
          <w:trHeight w:val="20"/>
          <w:jc w:val="center"/>
        </w:trPr>
        <w:tc>
          <w:tcPr>
            <w:tcW w:w="1776" w:type="dxa"/>
            <w:vMerge/>
            <w:hideMark/>
          </w:tcPr>
          <w:p w14:paraId="55A8747E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tcBorders>
              <w:bottom w:val="single" w:sz="18" w:space="0" w:color="auto"/>
            </w:tcBorders>
            <w:hideMark/>
          </w:tcPr>
          <w:p w14:paraId="3A89DCC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PENUT </w:t>
            </w:r>
          </w:p>
          <w:p w14:paraId="55E7209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[NCT01378273]</w:t>
            </w:r>
          </w:p>
          <w:p w14:paraId="1EDB504D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USA </w:t>
            </w:r>
          </w:p>
        </w:tc>
        <w:tc>
          <w:tcPr>
            <w:tcW w:w="1405" w:type="dxa"/>
            <w:tcBorders>
              <w:bottom w:val="single" w:sz="18" w:space="0" w:color="auto"/>
            </w:tcBorders>
            <w:hideMark/>
          </w:tcPr>
          <w:p w14:paraId="5EA459F6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Preterm infants 24-27 weeks of gestation </w:t>
            </w:r>
          </w:p>
        </w:tc>
        <w:tc>
          <w:tcPr>
            <w:tcW w:w="2189" w:type="dxa"/>
            <w:tcBorders>
              <w:bottom w:val="single" w:sz="18" w:space="0" w:color="auto"/>
            </w:tcBorders>
            <w:hideMark/>
          </w:tcPr>
          <w:p w14:paraId="621C10D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69BF56E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erythropoietin (1000 IU/kg BW) for total of 6 doses followed by 400 U/kg until 32 6/7 weeks of gestation 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hideMark/>
          </w:tcPr>
          <w:p w14:paraId="6C75E8B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Neurodevelopmental outcomes at 24-26 months </w:t>
            </w:r>
          </w:p>
        </w:tc>
        <w:tc>
          <w:tcPr>
            <w:tcW w:w="4009" w:type="dxa"/>
            <w:tcBorders>
              <w:bottom w:val="single" w:sz="18" w:space="0" w:color="auto"/>
            </w:tcBorders>
            <w:vAlign w:val="center"/>
            <w:hideMark/>
          </w:tcPr>
          <w:p w14:paraId="026D4D36" w14:textId="0B60DE0C" w:rsidR="00212FA0" w:rsidRPr="00212FA0" w:rsidRDefault="00212FA0" w:rsidP="002A4E62">
            <w:pPr>
              <w:tabs>
                <w:tab w:val="left" w:pos="1011"/>
              </w:tabs>
              <w:jc w:val="center"/>
            </w:pPr>
            <w:r w:rsidRPr="00212FA0">
              <w:t>Safety at term PMA</w:t>
            </w:r>
          </w:p>
          <w:p w14:paraId="3637C1FF" w14:textId="184432E3" w:rsidR="00212FA0" w:rsidRPr="00212FA0" w:rsidRDefault="00800E11" w:rsidP="002A4E62">
            <w:pPr>
              <w:tabs>
                <w:tab w:val="left" w:pos="1011"/>
              </w:tabs>
              <w:jc w:val="center"/>
            </w:pPr>
            <w:r>
              <w:t xml:space="preserve">Brain MRI at 36 weeks </w:t>
            </w:r>
            <w:r w:rsidR="00212FA0" w:rsidRPr="00212FA0">
              <w:t>PMA</w:t>
            </w:r>
          </w:p>
          <w:p w14:paraId="141A2204" w14:textId="1E3332F3" w:rsidR="00212FA0" w:rsidRPr="00212FA0" w:rsidRDefault="00212FA0" w:rsidP="002A4E62">
            <w:pPr>
              <w:tabs>
                <w:tab w:val="left" w:pos="1011"/>
              </w:tabs>
              <w:jc w:val="center"/>
            </w:pPr>
            <w:r w:rsidRPr="00212FA0">
              <w:t>Inflammation biomarkers at 24-26 months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hideMark/>
          </w:tcPr>
          <w:p w14:paraId="4997BDC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3: Not yet recruiting </w:t>
            </w:r>
          </w:p>
        </w:tc>
      </w:tr>
      <w:tr w:rsidR="001733BB" w:rsidRPr="00212FA0" w14:paraId="5CB167E0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1776" w:type="dxa"/>
            <w:vMerge w:val="restart"/>
            <w:tcBorders>
              <w:top w:val="single" w:sz="18" w:space="0" w:color="auto"/>
            </w:tcBorders>
            <w:hideMark/>
          </w:tcPr>
          <w:p w14:paraId="279A7C6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Cell-Based 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hideMark/>
          </w:tcPr>
          <w:p w14:paraId="6CA2FC1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[NCT02455830]</w:t>
            </w:r>
          </w:p>
          <w:p w14:paraId="43ADF08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Japan 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hideMark/>
          </w:tcPr>
          <w:p w14:paraId="02F1FDC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tcBorders>
              <w:top w:val="single" w:sz="18" w:space="0" w:color="auto"/>
            </w:tcBorders>
            <w:hideMark/>
          </w:tcPr>
          <w:p w14:paraId="18A2A49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Cooling +</w:t>
            </w:r>
          </w:p>
          <w:p w14:paraId="3291567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Autologous cord blood cell infusion (3 doses within 72 h)</w:t>
            </w:r>
          </w:p>
        </w:tc>
        <w:tc>
          <w:tcPr>
            <w:tcW w:w="2375" w:type="dxa"/>
            <w:tcBorders>
              <w:top w:val="single" w:sz="18" w:space="0" w:color="auto"/>
            </w:tcBorders>
            <w:hideMark/>
          </w:tcPr>
          <w:p w14:paraId="0CAF6F7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Changes in cytokines and trophic factors level for 10 days  </w:t>
            </w:r>
          </w:p>
        </w:tc>
        <w:tc>
          <w:tcPr>
            <w:tcW w:w="4009" w:type="dxa"/>
            <w:tcBorders>
              <w:top w:val="single" w:sz="18" w:space="0" w:color="auto"/>
            </w:tcBorders>
            <w:hideMark/>
          </w:tcPr>
          <w:p w14:paraId="41533C2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Brain MRI at 12 months </w:t>
            </w:r>
          </w:p>
          <w:p w14:paraId="3138B3C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Developmental and functional outcomes at 18 months</w:t>
            </w:r>
          </w:p>
          <w:p w14:paraId="67550DC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Correlation with cytokines profile 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hideMark/>
          </w:tcPr>
          <w:p w14:paraId="44FDEE7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1: Recruiting </w:t>
            </w:r>
          </w:p>
        </w:tc>
      </w:tr>
      <w:tr w:rsidR="00DB45EB" w:rsidRPr="00212FA0" w14:paraId="5819C1E2" w14:textId="77777777" w:rsidTr="002A4E62">
        <w:trPr>
          <w:trHeight w:val="1190"/>
          <w:jc w:val="center"/>
        </w:trPr>
        <w:tc>
          <w:tcPr>
            <w:tcW w:w="1776" w:type="dxa"/>
            <w:vMerge/>
            <w:hideMark/>
          </w:tcPr>
          <w:p w14:paraId="1CEADBC3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78FD841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[NCT02256618]</w:t>
            </w:r>
          </w:p>
          <w:p w14:paraId="30C0F4F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>Japan</w:t>
            </w:r>
            <w:r w:rsidRPr="00212FA0">
              <w:t xml:space="preserve"> </w:t>
            </w:r>
          </w:p>
        </w:tc>
        <w:tc>
          <w:tcPr>
            <w:tcW w:w="1405" w:type="dxa"/>
            <w:hideMark/>
          </w:tcPr>
          <w:p w14:paraId="758291C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&gt;=36 weeks</w:t>
            </w:r>
          </w:p>
        </w:tc>
        <w:tc>
          <w:tcPr>
            <w:tcW w:w="2189" w:type="dxa"/>
            <w:hideMark/>
          </w:tcPr>
          <w:p w14:paraId="2D1E73C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044C6B0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Autologous umbilical cord blood cells (3 doses within 72 h)</w:t>
            </w:r>
          </w:p>
        </w:tc>
        <w:tc>
          <w:tcPr>
            <w:tcW w:w="2375" w:type="dxa"/>
            <w:hideMark/>
          </w:tcPr>
          <w:p w14:paraId="02B33EF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Adverse events at 30 days </w:t>
            </w:r>
          </w:p>
        </w:tc>
        <w:tc>
          <w:tcPr>
            <w:tcW w:w="4009" w:type="dxa"/>
            <w:hideMark/>
          </w:tcPr>
          <w:p w14:paraId="3184606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Neurodevelopmental function at 18 months</w:t>
            </w:r>
          </w:p>
          <w:p w14:paraId="3E72355E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Brain MRI at 12 months  </w:t>
            </w:r>
          </w:p>
        </w:tc>
        <w:tc>
          <w:tcPr>
            <w:tcW w:w="1369" w:type="dxa"/>
            <w:hideMark/>
          </w:tcPr>
          <w:p w14:paraId="3E76369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1: Recruiting </w:t>
            </w:r>
          </w:p>
        </w:tc>
      </w:tr>
      <w:tr w:rsidR="001733BB" w:rsidRPr="00212FA0" w14:paraId="1013357D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1776" w:type="dxa"/>
            <w:vMerge/>
            <w:hideMark/>
          </w:tcPr>
          <w:p w14:paraId="6F2FD251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18A457C0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>[NCT02551003]</w:t>
            </w:r>
          </w:p>
          <w:p w14:paraId="73C730F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China </w:t>
            </w:r>
          </w:p>
        </w:tc>
        <w:tc>
          <w:tcPr>
            <w:tcW w:w="1405" w:type="dxa"/>
            <w:hideMark/>
          </w:tcPr>
          <w:p w14:paraId="3BAF951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&gt;=34 weeks</w:t>
            </w:r>
          </w:p>
        </w:tc>
        <w:tc>
          <w:tcPr>
            <w:tcW w:w="2189" w:type="dxa"/>
            <w:hideMark/>
          </w:tcPr>
          <w:p w14:paraId="59F71693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7729FE5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Autologous umbilical cord blood cells (divided doses within 72 h)</w:t>
            </w:r>
          </w:p>
        </w:tc>
        <w:tc>
          <w:tcPr>
            <w:tcW w:w="2375" w:type="dxa"/>
            <w:hideMark/>
          </w:tcPr>
          <w:p w14:paraId="210F098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and neurodevelopmental disability within 18 months </w:t>
            </w:r>
          </w:p>
        </w:tc>
        <w:tc>
          <w:tcPr>
            <w:tcW w:w="4009" w:type="dxa"/>
            <w:hideMark/>
          </w:tcPr>
          <w:p w14:paraId="58ED434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Neurodevelopmental outcomes at 12 and 18 months </w:t>
            </w:r>
          </w:p>
          <w:p w14:paraId="2139EBD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Brain MRI at 7, 28 days and 12 months</w:t>
            </w:r>
          </w:p>
          <w:p w14:paraId="46190E5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Adverse events within 72 h</w:t>
            </w:r>
          </w:p>
          <w:p w14:paraId="4A47EFC7" w14:textId="57427EAD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Serum SDF-1, TNF-alpha, IL-1 at 4 and 14 days </w:t>
            </w:r>
          </w:p>
        </w:tc>
        <w:tc>
          <w:tcPr>
            <w:tcW w:w="1369" w:type="dxa"/>
            <w:hideMark/>
          </w:tcPr>
          <w:p w14:paraId="44C68CC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Phase 1,2: Recruiting</w:t>
            </w:r>
          </w:p>
        </w:tc>
      </w:tr>
      <w:tr w:rsidR="00DB45EB" w:rsidRPr="00212FA0" w14:paraId="68093665" w14:textId="77777777" w:rsidTr="002A4E62">
        <w:trPr>
          <w:trHeight w:val="997"/>
          <w:jc w:val="center"/>
        </w:trPr>
        <w:tc>
          <w:tcPr>
            <w:tcW w:w="1776" w:type="dxa"/>
            <w:vMerge/>
            <w:hideMark/>
          </w:tcPr>
          <w:p w14:paraId="4BF7C0AB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7AA74C2A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[NCT02612155]</w:t>
            </w:r>
          </w:p>
          <w:p w14:paraId="7F21E49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USA </w:t>
            </w:r>
          </w:p>
        </w:tc>
        <w:tc>
          <w:tcPr>
            <w:tcW w:w="1405" w:type="dxa"/>
            <w:hideMark/>
          </w:tcPr>
          <w:p w14:paraId="524C308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&gt;=35 weeks</w:t>
            </w:r>
          </w:p>
        </w:tc>
        <w:tc>
          <w:tcPr>
            <w:tcW w:w="2189" w:type="dxa"/>
            <w:hideMark/>
          </w:tcPr>
          <w:p w14:paraId="4FEE8E9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Cooling + </w:t>
            </w:r>
          </w:p>
          <w:p w14:paraId="0DE252F7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Autologous umbilical cord blood cells (2 doses)</w:t>
            </w:r>
          </w:p>
        </w:tc>
        <w:tc>
          <w:tcPr>
            <w:tcW w:w="2375" w:type="dxa"/>
            <w:hideMark/>
          </w:tcPr>
          <w:p w14:paraId="3E95821B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Survival at 1 year </w:t>
            </w:r>
          </w:p>
          <w:p w14:paraId="08AD1E6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Neurodevelopmental outcomes at 1 year </w:t>
            </w:r>
          </w:p>
        </w:tc>
        <w:tc>
          <w:tcPr>
            <w:tcW w:w="4009" w:type="dxa"/>
            <w:hideMark/>
          </w:tcPr>
          <w:p w14:paraId="7473172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Mortality </w:t>
            </w:r>
            <w:proofErr w:type="gramStart"/>
            <w:r w:rsidRPr="00212FA0">
              <w:t>rate ,</w:t>
            </w:r>
            <w:proofErr w:type="gramEnd"/>
            <w:r w:rsidRPr="00212FA0">
              <w:t xml:space="preserve"> seizures and AED, Need for </w:t>
            </w:r>
            <w:proofErr w:type="spellStart"/>
            <w:r w:rsidRPr="00212FA0">
              <w:t>iNO</w:t>
            </w:r>
            <w:proofErr w:type="spellEnd"/>
            <w:r w:rsidRPr="00212FA0">
              <w:t xml:space="preserve"> use, ECMO  and G tube feeding at 12 months  </w:t>
            </w:r>
          </w:p>
        </w:tc>
        <w:tc>
          <w:tcPr>
            <w:tcW w:w="1369" w:type="dxa"/>
            <w:hideMark/>
          </w:tcPr>
          <w:p w14:paraId="7E4CEC1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2: Recruiting </w:t>
            </w:r>
          </w:p>
        </w:tc>
      </w:tr>
      <w:tr w:rsidR="001733BB" w:rsidRPr="00212FA0" w14:paraId="5EC2B16C" w14:textId="77777777" w:rsidTr="002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tcW w:w="1776" w:type="dxa"/>
            <w:vMerge/>
            <w:hideMark/>
          </w:tcPr>
          <w:p w14:paraId="4478A206" w14:textId="77777777" w:rsidR="00212FA0" w:rsidRPr="00212FA0" w:rsidRDefault="00212FA0" w:rsidP="002A4E62">
            <w:pPr>
              <w:tabs>
                <w:tab w:val="left" w:pos="1011"/>
              </w:tabs>
            </w:pPr>
          </w:p>
        </w:tc>
        <w:tc>
          <w:tcPr>
            <w:tcW w:w="1812" w:type="dxa"/>
            <w:hideMark/>
          </w:tcPr>
          <w:p w14:paraId="62EC9825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[NCT02854579]</w:t>
            </w:r>
          </w:p>
          <w:p w14:paraId="2995A6B9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rPr>
                <w:b/>
                <w:bCs/>
              </w:rPr>
              <w:t xml:space="preserve">China </w:t>
            </w:r>
          </w:p>
        </w:tc>
        <w:tc>
          <w:tcPr>
            <w:tcW w:w="1405" w:type="dxa"/>
            <w:hideMark/>
          </w:tcPr>
          <w:p w14:paraId="6D29D488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Infants with HIE &gt;=34 weeks</w:t>
            </w:r>
          </w:p>
        </w:tc>
        <w:tc>
          <w:tcPr>
            <w:tcW w:w="2189" w:type="dxa"/>
            <w:hideMark/>
          </w:tcPr>
          <w:p w14:paraId="78CB50A0" w14:textId="14E442C3" w:rsidR="00212FA0" w:rsidRPr="00212FA0" w:rsidRDefault="00DB45EB" w:rsidP="002A4E62">
            <w:pPr>
              <w:tabs>
                <w:tab w:val="left" w:pos="1011"/>
              </w:tabs>
            </w:pPr>
            <w:r>
              <w:t xml:space="preserve">Neural progenitor cells </w:t>
            </w:r>
            <w:r w:rsidR="00212FA0" w:rsidRPr="00212FA0">
              <w:t xml:space="preserve">and/or paracrine factors intrathecal infusion </w:t>
            </w:r>
          </w:p>
        </w:tc>
        <w:tc>
          <w:tcPr>
            <w:tcW w:w="2375" w:type="dxa"/>
            <w:hideMark/>
          </w:tcPr>
          <w:p w14:paraId="2AE107A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Neurodevelopmental outcomes at 14 and 28 days </w:t>
            </w:r>
          </w:p>
          <w:p w14:paraId="15EE8EEC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Adverse events at 7 days </w:t>
            </w:r>
          </w:p>
        </w:tc>
        <w:tc>
          <w:tcPr>
            <w:tcW w:w="4009" w:type="dxa"/>
            <w:hideMark/>
          </w:tcPr>
          <w:p w14:paraId="7BEDA8A1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>Neurodevelopmental outcomes at 1 2 months</w:t>
            </w:r>
          </w:p>
          <w:p w14:paraId="676B31D4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Death within 12 months </w:t>
            </w:r>
          </w:p>
          <w:p w14:paraId="16639046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Treatment-related CNS tumor within 5 years </w:t>
            </w:r>
          </w:p>
        </w:tc>
        <w:tc>
          <w:tcPr>
            <w:tcW w:w="1369" w:type="dxa"/>
            <w:hideMark/>
          </w:tcPr>
          <w:p w14:paraId="04A28362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Phase 1: </w:t>
            </w:r>
          </w:p>
          <w:p w14:paraId="6996F1AF" w14:textId="77777777" w:rsidR="00212FA0" w:rsidRPr="00212FA0" w:rsidRDefault="00212FA0" w:rsidP="002A4E62">
            <w:pPr>
              <w:tabs>
                <w:tab w:val="left" w:pos="1011"/>
              </w:tabs>
            </w:pPr>
            <w:r w:rsidRPr="00212FA0">
              <w:t xml:space="preserve">Recruiting </w:t>
            </w:r>
          </w:p>
        </w:tc>
      </w:tr>
    </w:tbl>
    <w:p w14:paraId="6E1D56D2" w14:textId="77777777" w:rsidR="00212FA0" w:rsidRDefault="00212FA0" w:rsidP="00CA3E0F">
      <w:pPr>
        <w:tabs>
          <w:tab w:val="left" w:pos="1011"/>
        </w:tabs>
      </w:pPr>
    </w:p>
    <w:p w14:paraId="5EA2E413" w14:textId="6D61BA2F" w:rsidR="00907F51" w:rsidRDefault="006556F3" w:rsidP="00907F51">
      <w:pPr>
        <w:tabs>
          <w:tab w:val="left" w:pos="1011"/>
        </w:tabs>
      </w:pPr>
      <w:r>
        <w:rPr>
          <w:rFonts w:cs="Consolas"/>
          <w:b/>
          <w:bCs/>
          <w:color w:val="000000" w:themeColor="text1"/>
        </w:rPr>
        <w:t>Table (2</w:t>
      </w:r>
      <w:r w:rsidRPr="0020643A">
        <w:rPr>
          <w:rFonts w:cs="Consolas"/>
          <w:b/>
          <w:bCs/>
          <w:color w:val="000000" w:themeColor="text1"/>
        </w:rPr>
        <w:t xml:space="preserve">): Description of active clinical trials pursuing new neuroprotective strategies for neonates with </w:t>
      </w:r>
      <w:r>
        <w:rPr>
          <w:rFonts w:cs="Consolas"/>
          <w:b/>
          <w:color w:val="000000" w:themeColor="text1"/>
        </w:rPr>
        <w:t>Hypoxic Ischemic Injury</w:t>
      </w:r>
      <w:r w:rsidRPr="0020643A">
        <w:rPr>
          <w:rFonts w:cs="Consolas"/>
          <w:color w:val="000000" w:themeColor="text1"/>
        </w:rPr>
        <w:t xml:space="preserve">. h: hour; MRI: Magnetic Resonance Imaging; </w:t>
      </w:r>
      <w:proofErr w:type="spellStart"/>
      <w:r w:rsidRPr="0020643A">
        <w:rPr>
          <w:rFonts w:cs="Consolas"/>
          <w:color w:val="000000" w:themeColor="text1"/>
        </w:rPr>
        <w:t>aEEG</w:t>
      </w:r>
      <w:proofErr w:type="spellEnd"/>
      <w:r w:rsidRPr="0020643A">
        <w:rPr>
          <w:rFonts w:cs="Consolas"/>
          <w:color w:val="000000" w:themeColor="text1"/>
        </w:rPr>
        <w:t xml:space="preserve">: amplitude integrated EEG. S100-Beta: marker of neuronal injury; CP: cerebral palsy; MTD: maximum tolerated dose; GMA: generalized motor assessment; AED: anti-epileptic drugs; PMA: Post menstrual age; SDF-1, TNF-alpha and IL-1: Biomarkers for oxidative stress, Inflammation and immune response.  </w:t>
      </w:r>
    </w:p>
    <w:p w14:paraId="01DF0639" w14:textId="77777777" w:rsidR="00DB45EB" w:rsidRDefault="00DB45EB"/>
    <w:sectPr w:rsidR="00DB45EB" w:rsidSect="002A4E6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C901" w14:textId="77777777" w:rsidR="00A41B8F" w:rsidRDefault="00A41B8F" w:rsidP="0017166A">
      <w:r>
        <w:separator/>
      </w:r>
    </w:p>
  </w:endnote>
  <w:endnote w:type="continuationSeparator" w:id="0">
    <w:p w14:paraId="6D08D82E" w14:textId="77777777" w:rsidR="00A41B8F" w:rsidRDefault="00A41B8F" w:rsidP="001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9BD5" w14:textId="77777777" w:rsidR="00A41B8F" w:rsidRDefault="00A41B8F" w:rsidP="0017166A">
      <w:r>
        <w:separator/>
      </w:r>
    </w:p>
  </w:footnote>
  <w:footnote w:type="continuationSeparator" w:id="0">
    <w:p w14:paraId="73D8A6B0" w14:textId="77777777" w:rsidR="00A41B8F" w:rsidRDefault="00A41B8F" w:rsidP="0017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06CC" w14:textId="77777777" w:rsidR="00CA3E0F" w:rsidRDefault="00CA3E0F">
    <w:pPr>
      <w:pStyle w:val="Header"/>
    </w:pPr>
  </w:p>
  <w:p w14:paraId="6A7B7CE0" w14:textId="77777777" w:rsidR="00CA3E0F" w:rsidRDefault="00CA3E0F">
    <w:pPr>
      <w:pStyle w:val="Header"/>
    </w:pPr>
  </w:p>
  <w:p w14:paraId="1E728321" w14:textId="77777777" w:rsidR="00CA3E0F" w:rsidRDefault="00CA3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A"/>
    <w:rsid w:val="0002730C"/>
    <w:rsid w:val="0017166A"/>
    <w:rsid w:val="001733BB"/>
    <w:rsid w:val="00212FA0"/>
    <w:rsid w:val="0028726E"/>
    <w:rsid w:val="002A4E62"/>
    <w:rsid w:val="00527656"/>
    <w:rsid w:val="006556F3"/>
    <w:rsid w:val="00800E11"/>
    <w:rsid w:val="008538DA"/>
    <w:rsid w:val="00907F51"/>
    <w:rsid w:val="00930073"/>
    <w:rsid w:val="00A41B8F"/>
    <w:rsid w:val="00CA3E0F"/>
    <w:rsid w:val="00DB45EB"/>
    <w:rsid w:val="00E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5F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66A"/>
  </w:style>
  <w:style w:type="paragraph" w:styleId="Footer">
    <w:name w:val="footer"/>
    <w:basedOn w:val="Normal"/>
    <w:link w:val="FooterChar"/>
    <w:uiPriority w:val="99"/>
    <w:unhideWhenUsed/>
    <w:rsid w:val="0017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6A"/>
  </w:style>
  <w:style w:type="paragraph" w:styleId="NormalWeb">
    <w:name w:val="Normal (Web)"/>
    <w:basedOn w:val="Normal"/>
    <w:uiPriority w:val="99"/>
    <w:semiHidden/>
    <w:unhideWhenUsed/>
    <w:rsid w:val="0017166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907F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7F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7F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7F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7F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07F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212F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212FA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EEBB84-89FD-4518-8C78-1124EF6F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Ismail</dc:creator>
  <cp:keywords/>
  <dc:description/>
  <cp:lastModifiedBy>Biju Hameed</cp:lastModifiedBy>
  <cp:revision>2</cp:revision>
  <dcterms:created xsi:type="dcterms:W3CDTF">2017-10-01T12:25:00Z</dcterms:created>
  <dcterms:modified xsi:type="dcterms:W3CDTF">2017-10-01T12:25:00Z</dcterms:modified>
</cp:coreProperties>
</file>